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30B4C">
        <w:rPr>
          <w:rFonts w:eastAsia="Times New Roman" w:cs="Times New Roman"/>
          <w:szCs w:val="28"/>
          <w:lang w:eastAsia="ru-RU"/>
        </w:rPr>
        <w:fldChar w:fldCharType="begin"/>
      </w:r>
      <w:r w:rsidRPr="00E30B4C">
        <w:rPr>
          <w:rFonts w:eastAsia="Times New Roman" w:cs="Times New Roman"/>
          <w:szCs w:val="28"/>
          <w:lang w:eastAsia="ru-RU"/>
        </w:rPr>
        <w:instrText xml:space="preserve"> HYPERLINK "https://e.zamglvracha.ru/1088352" \o "\«Дополнили порядок диспансерного наблюдения за взрослыми. Что изменить в работе клиники\»" </w:instrText>
      </w:r>
      <w:r w:rsidRPr="00E30B4C">
        <w:rPr>
          <w:rFonts w:eastAsia="Times New Roman" w:cs="Times New Roman"/>
          <w:szCs w:val="28"/>
          <w:lang w:eastAsia="ru-RU"/>
        </w:rPr>
        <w:fldChar w:fldCharType="separate"/>
      </w:r>
      <w:r w:rsidRPr="00E30B4C">
        <w:rPr>
          <w:rFonts w:eastAsia="Times New Roman" w:cs="Times New Roman"/>
          <w:szCs w:val="28"/>
          <w:u w:val="single"/>
          <w:lang w:eastAsia="ru-RU"/>
        </w:rPr>
        <w:t xml:space="preserve">Татьяна </w:t>
      </w:r>
      <w:proofErr w:type="spellStart"/>
      <w:r w:rsidRPr="00E30B4C">
        <w:rPr>
          <w:rFonts w:eastAsia="Times New Roman" w:cs="Times New Roman"/>
          <w:szCs w:val="28"/>
          <w:u w:val="single"/>
          <w:lang w:eastAsia="ru-RU"/>
        </w:rPr>
        <w:t>Дегаева</w:t>
      </w:r>
      <w:proofErr w:type="spellEnd"/>
      <w:r w:rsidRPr="00E30B4C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E30B4C">
        <w:rPr>
          <w:rFonts w:eastAsia="Times New Roman" w:cs="Times New Roman"/>
          <w:szCs w:val="28"/>
          <w:lang w:eastAsia="ru-RU"/>
        </w:rPr>
        <w:fldChar w:fldCharType="end"/>
      </w:r>
      <w:r w:rsidRPr="00E30B4C">
        <w:rPr>
          <w:rFonts w:eastAsia="Times New Roman" w:cs="Times New Roman"/>
          <w:szCs w:val="28"/>
          <w:lang w:eastAsia="ru-RU"/>
        </w:rPr>
        <w:t xml:space="preserve">: 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6" w:tooltip="«Дополнили порядок диспансерного наблюдения за взрослыми. Что изменить в работе клиники»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«Дополнили порядок диспансерного наблюдения за взрослыми. Что изменить в работе клиники»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30B4C">
        <w:rPr>
          <w:rFonts w:eastAsia="Times New Roman" w:cs="Times New Roman"/>
          <w:szCs w:val="28"/>
          <w:lang w:eastAsia="ru-RU"/>
        </w:rPr>
        <w:t xml:space="preserve">№ 6 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30B4C">
        <w:rPr>
          <w:rFonts w:eastAsia="Times New Roman" w:cs="Times New Roman"/>
          <w:szCs w:val="28"/>
          <w:lang w:eastAsia="ru-RU"/>
        </w:rPr>
        <w:t xml:space="preserve">Июнь 2024 </w:t>
      </w: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hyperlink r:id="rId7" w:tooltip="Спорные ситуации по новым соцвыплатам. Как отвечать на требования подчиненных и подстраховаться от жалоб в СФР" w:history="1">
        <w:r w:rsidRPr="00E30B4C">
          <w:rPr>
            <w:rFonts w:eastAsia="Times New Roman" w:cs="Times New Roman"/>
            <w:b/>
            <w:bCs/>
            <w:kern w:val="36"/>
            <w:szCs w:val="28"/>
            <w:u w:val="single"/>
            <w:lang w:eastAsia="ru-RU"/>
          </w:rPr>
          <w:t xml:space="preserve">Спорные ситуации </w:t>
        </w:r>
        <w:proofErr w:type="gramStart"/>
        <w:r w:rsidRPr="00E30B4C">
          <w:rPr>
            <w:rFonts w:eastAsia="Times New Roman" w:cs="Times New Roman"/>
            <w:b/>
            <w:bCs/>
            <w:kern w:val="36"/>
            <w:szCs w:val="28"/>
            <w:u w:val="single"/>
            <w:lang w:eastAsia="ru-RU"/>
          </w:rPr>
          <w:t>по</w:t>
        </w:r>
        <w:proofErr w:type="gramEnd"/>
        <w:r w:rsidRPr="00E30B4C">
          <w:rPr>
            <w:rFonts w:eastAsia="Times New Roman" w:cs="Times New Roman"/>
            <w:b/>
            <w:bCs/>
            <w:kern w:val="36"/>
            <w:szCs w:val="28"/>
            <w:u w:val="single"/>
            <w:lang w:eastAsia="ru-RU"/>
          </w:rPr>
          <w:t xml:space="preserve"> новым </w:t>
        </w:r>
        <w:proofErr w:type="spellStart"/>
        <w:r w:rsidRPr="00E30B4C">
          <w:rPr>
            <w:rFonts w:eastAsia="Times New Roman" w:cs="Times New Roman"/>
            <w:b/>
            <w:bCs/>
            <w:kern w:val="36"/>
            <w:szCs w:val="28"/>
            <w:u w:val="single"/>
            <w:lang w:eastAsia="ru-RU"/>
          </w:rPr>
          <w:t>соцвыплатам</w:t>
        </w:r>
        <w:proofErr w:type="spellEnd"/>
        <w:r w:rsidRPr="00E30B4C">
          <w:rPr>
            <w:rFonts w:eastAsia="Times New Roman" w:cs="Times New Roman"/>
            <w:b/>
            <w:bCs/>
            <w:kern w:val="36"/>
            <w:szCs w:val="28"/>
            <w:u w:val="single"/>
            <w:lang w:eastAsia="ru-RU"/>
          </w:rPr>
          <w:t>. Как отвечать на требования подчиненных и подстраховаться от жалоб в СФР</w:t>
        </w:r>
      </w:hyperlink>
      <w:r w:rsidRPr="00E30B4C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</w:p>
    <w:p w:rsidR="00E30B4C" w:rsidRPr="00E30B4C" w:rsidRDefault="00E30B4C" w:rsidP="00E3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hyperlink r:id="rId8" w:tooltip="Новые условия допуска к меддеятельности. Проверьте, что учли изменения в квалификационных требованиях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>Новые условия допуска к 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меддеятельности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. Проверьте, что учли изменения в квалификационных требованиях </w:t>
        </w:r>
      </w:hyperlink>
    </w:p>
    <w:p w:rsidR="00E30B4C" w:rsidRPr="00E30B4C" w:rsidRDefault="00E30B4C" w:rsidP="00E3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hyperlink r:id="rId9" w:tooltip="Пациент на врачебной комиссии. Какие риски и как подстраховаться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Пациент на врачебной комиссии. Какие риски и как подстраховаться </w:t>
        </w:r>
      </w:hyperlink>
    </w:p>
    <w:p w:rsidR="00E30B4C" w:rsidRPr="00E30B4C" w:rsidRDefault="00E30B4C" w:rsidP="00E3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hyperlink r:id="rId10" w:tooltip="Как подстраховать врачей с помощью МИС. Решения, которые сможет внедрить любая клиника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Как подстраховать врачей с помощью МИС. Решения, которые сможет внедрить любая клиника </w:t>
        </w:r>
      </w:hyperlink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t>Колонка редактора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1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Конфликтные 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соцвыплаты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t>Новости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2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>Главные новости недели для 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начмеда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t>Управление персоналом и охрана труда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3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Спорные ситуации </w:t>
        </w:r>
        <w:proofErr w:type="gram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по</w:t>
        </w:r>
        <w:proofErr w:type="gram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 новым 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соцвыплатам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. Как отвечать на требования подчиненных и подстраховаться от жалоб в СФР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4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Сотрудник настаивает, что ему положены 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соцвыплаты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br/>
          <w:t xml:space="preserve">из-за особых условий работы. Как действовать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5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>Новые условия допуска к 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меддеятельности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. Проверьте, что учли изменения в квалификационных требованиях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t>Организация лечебно-диагностической работы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6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Пациент на врачебной комиссии. Какие риски и как подстраховаться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7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Как сделать короткий протокол лечения по клиническим рекомендациям. Инструкция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8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Дополнили порядок диспансерного наблюдения за взрослыми. Что изменить в работе клиники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19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Как проводить диспансеризацию для оценки репродуктивного здоровья. Нововведения Минздрава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lastRenderedPageBreak/>
        <w:t>Проверки и взаимодействие с контролерами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0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Что проверить в системе защиты 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персданных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>. Комплект документов для </w:t>
        </w:r>
        <w:proofErr w:type="gram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ответственного</w:t>
        </w:r>
        <w:proofErr w:type="gram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1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Как принимать и выводить из оборота </w:t>
        </w:r>
        <w:proofErr w:type="gram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маркированные</w:t>
        </w:r>
        <w:proofErr w:type="gram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proofErr w:type="spellStart"/>
        <w:r w:rsidRPr="00E30B4C">
          <w:rPr>
            <w:rFonts w:eastAsia="Times New Roman" w:cs="Times New Roman"/>
            <w:szCs w:val="28"/>
            <w:u w:val="single"/>
            <w:lang w:eastAsia="ru-RU"/>
          </w:rPr>
          <w:t>медизделия</w:t>
        </w:r>
        <w:proofErr w:type="spellEnd"/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. Алгоритм для клиник </w:t>
        </w:r>
      </w:hyperlink>
    </w:p>
    <w:p w:rsidR="00E10003" w:rsidRPr="005F7E53" w:rsidRDefault="00E10003">
      <w:pPr>
        <w:rPr>
          <w:szCs w:val="28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E30B4C">
        <w:rPr>
          <w:rFonts w:eastAsia="Times New Roman" w:cs="Times New Roman"/>
          <w:b/>
          <w:bCs/>
          <w:szCs w:val="28"/>
          <w:lang w:eastAsia="ru-RU"/>
        </w:rPr>
        <w:t>Работа с документами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2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Как подстраховать врачей с помощью МИС. Решения, которые сможет внедрить любая клиника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3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Видео. Как обезопасить клинику от претензий пациентов, выписанных из-за нарушений режима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30B4C" w:rsidRPr="00E30B4C" w:rsidRDefault="00E30B4C" w:rsidP="00E30B4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E30B4C">
        <w:rPr>
          <w:rFonts w:eastAsia="Times New Roman" w:cs="Times New Roman"/>
          <w:b/>
          <w:bCs/>
          <w:szCs w:val="28"/>
          <w:lang w:eastAsia="ru-RU"/>
        </w:rPr>
        <w:t>Спецпроект</w:t>
      </w:r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4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Почему прививки нужны не только детям – девять заболеваний, от которых лучше вакцинироваться всем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5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Когда капля этанола опасна. Разбор взаимодействия алкоголя и лекарственных препаратов </w:t>
        </w:r>
      </w:hyperlink>
    </w:p>
    <w:p w:rsidR="00E30B4C" w:rsidRPr="00E30B4C" w:rsidRDefault="00E30B4C" w:rsidP="00E30B4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hyperlink r:id="rId26" w:history="1">
        <w:r w:rsidRPr="00E30B4C">
          <w:rPr>
            <w:rFonts w:eastAsia="Times New Roman" w:cs="Times New Roman"/>
            <w:szCs w:val="28"/>
            <w:u w:val="single"/>
            <w:lang w:eastAsia="ru-RU"/>
          </w:rPr>
          <w:t xml:space="preserve">Протоколы к клиническим рекомендациям, обязательным с 1 января 2024 года </w:t>
        </w:r>
      </w:hyperlink>
    </w:p>
    <w:p w:rsidR="00E30B4C" w:rsidRDefault="00E30B4C"/>
    <w:sectPr w:rsidR="00E3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87F"/>
    <w:multiLevelType w:val="multilevel"/>
    <w:tmpl w:val="3FD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8"/>
    <w:rsid w:val="00304AED"/>
    <w:rsid w:val="005F7E53"/>
    <w:rsid w:val="00B26E08"/>
    <w:rsid w:val="00E10003"/>
    <w:rsid w:val="00E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8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glvracha.ru/1086531" TargetMode="External"/><Relationship Id="rId13" Type="http://schemas.openxmlformats.org/officeDocument/2006/relationships/hyperlink" Target="https://e.zamglvracha.ru/1086585" TargetMode="External"/><Relationship Id="rId18" Type="http://schemas.openxmlformats.org/officeDocument/2006/relationships/hyperlink" Target="https://e.zamglvracha.ru/1088352" TargetMode="External"/><Relationship Id="rId26" Type="http://schemas.openxmlformats.org/officeDocument/2006/relationships/hyperlink" Target="https://e.zamglvracha.ru/10705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zamglvracha.ru/1088809" TargetMode="External"/><Relationship Id="rId7" Type="http://schemas.openxmlformats.org/officeDocument/2006/relationships/hyperlink" Target="https://e.zamglvracha.ru/1086585" TargetMode="External"/><Relationship Id="rId12" Type="http://schemas.openxmlformats.org/officeDocument/2006/relationships/hyperlink" Target="https://e.zamglvracha.ru/1086130" TargetMode="External"/><Relationship Id="rId17" Type="http://schemas.openxmlformats.org/officeDocument/2006/relationships/hyperlink" Target="https://e.zamglvracha.ru/1085923" TargetMode="External"/><Relationship Id="rId25" Type="http://schemas.openxmlformats.org/officeDocument/2006/relationships/hyperlink" Target="https://e.zamglvracha.ru/10859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zamglvracha.ru/1087156" TargetMode="External"/><Relationship Id="rId20" Type="http://schemas.openxmlformats.org/officeDocument/2006/relationships/hyperlink" Target="https://e.zamglvracha.ru/10872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zamglvracha.ru/1088352" TargetMode="External"/><Relationship Id="rId11" Type="http://schemas.openxmlformats.org/officeDocument/2006/relationships/hyperlink" Target="https://e.zamglvracha.ru/1087276" TargetMode="External"/><Relationship Id="rId24" Type="http://schemas.openxmlformats.org/officeDocument/2006/relationships/hyperlink" Target="https://e.zamglvracha.ru/10859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zamglvracha.ru/1086531" TargetMode="External"/><Relationship Id="rId23" Type="http://schemas.openxmlformats.org/officeDocument/2006/relationships/hyperlink" Target="https://e.zamglvracha.ru/10863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zamglvracha.ru/1088724" TargetMode="External"/><Relationship Id="rId19" Type="http://schemas.openxmlformats.org/officeDocument/2006/relationships/hyperlink" Target="https://e.zamglvracha.ru/1088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zamglvracha.ru/1087156" TargetMode="External"/><Relationship Id="rId14" Type="http://schemas.openxmlformats.org/officeDocument/2006/relationships/hyperlink" Target="https://e.zamglvracha.ru/1088337" TargetMode="External"/><Relationship Id="rId22" Type="http://schemas.openxmlformats.org/officeDocument/2006/relationships/hyperlink" Target="https://e.zamglvracha.ru/10887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2024-06-25T10:04:00Z</dcterms:created>
  <dcterms:modified xsi:type="dcterms:W3CDTF">2024-06-25T10:20:00Z</dcterms:modified>
</cp:coreProperties>
</file>